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280"/>
        <w:gridCol w:w="4517"/>
      </w:tblGrid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B80" w:rsidRDefault="00F65B80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0576" w:rsidRPr="00C15921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720576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</w:p>
    <w:p w:rsidR="00720576" w:rsidRPr="003A7316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t>Концептуальные основы и назначение Программы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компетентностном подходе к оценке квалификации претендентов </w:t>
      </w:r>
      <w:r>
        <w:rPr>
          <w:rFonts w:ascii="Times New Roman" w:hAnsi="Times New Roman"/>
          <w:sz w:val="24"/>
          <w:szCs w:val="24"/>
        </w:rPr>
        <w:t>и состоит из 3 этапов.</w:t>
      </w:r>
    </w:p>
    <w:p w:rsidR="00720576" w:rsidRDefault="00720576" w:rsidP="00F65B8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>
        <w:rPr>
          <w:rFonts w:ascii="Times New Roman" w:hAnsi="Times New Roman"/>
          <w:sz w:val="24"/>
          <w:szCs w:val="24"/>
        </w:rPr>
        <w:t xml:space="preserve"> квалификационного экзамена,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76" w:rsidRPr="004E62F8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4E62F8">
        <w:rPr>
          <w:rFonts w:ascii="Times New Roman" w:hAnsi="Times New Roman"/>
          <w:color w:val="auto"/>
        </w:rPr>
        <w:t>Структура Программы проведения квалификационного экзамена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компетентностные различия между этапами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3A7316" w:rsidRDefault="00720576" w:rsidP="00F65B80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 «Комплексная задача»</w:t>
            </w:r>
          </w:p>
        </w:tc>
      </w:tr>
      <w:tr w:rsidR="00720576" w:rsidRPr="003A7316" w:rsidTr="00E1262A">
        <w:trPr>
          <w:trHeight w:val="803"/>
        </w:trPr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0576" w:rsidRPr="003A73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Описание первого этапа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>
              <w:t>Российской Федерации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Pr="00BF4BE2">
              <w:t>Российской Федерации</w:t>
            </w:r>
          </w:p>
        </w:tc>
      </w:tr>
    </w:tbl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t xml:space="preserve"> в рамках этапа.</w:t>
      </w:r>
    </w:p>
    <w:p w:rsidR="00720576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>
        <w:t xml:space="preserve"> 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>
        <w:t>;</w:t>
      </w:r>
      <w:r w:rsidRPr="00C941F2">
        <w:t xml:space="preserve"> 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 этих знаний.</w:t>
      </w: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720576" w:rsidRDefault="00720576" w:rsidP="001F7C2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«ОСНОВЫ АУДИТОРСКОЙ ДЕЯТЕЛЬНОСТИ»</w:t>
      </w:r>
    </w:p>
    <w:p w:rsidR="001F7C2A" w:rsidRPr="00141D70" w:rsidRDefault="00141D70" w:rsidP="001F7C2A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1D70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141D70" w:rsidRDefault="00141D70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Основные понятия и содержание аудиторской деятельности, основы</w:t>
            </w:r>
            <w:bookmarkStart w:id="0" w:name="_GoBack"/>
            <w:bookmarkEnd w:id="0"/>
            <w:r w:rsidRPr="0069691D">
              <w:rPr>
                <w:rFonts w:ascii="Times New Roman" w:hAnsi="Times New Roman"/>
                <w:sz w:val="24"/>
                <w:szCs w:val="24"/>
              </w:rPr>
              <w:t xml:space="preserve"> ее регулирования в Российской Федерации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720576" w:rsidRPr="0069691D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Основные понятия и содержание аудиторской деятельности, основы ее регулирования в Российской Федерации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основные положения законодательства об аудиторской деятельности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1. Виды аудиторских услуг, их регулирование в Российской Федерации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ab/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69691D">
        <w:rPr>
          <w:rFonts w:ascii="Times New Roman" w:hAnsi="Times New Roman"/>
          <w:sz w:val="24"/>
          <w:szCs w:val="24"/>
          <w:lang w:val="en-US"/>
        </w:rPr>
        <w:t>IAASB</w:t>
      </w:r>
      <w:r w:rsidRPr="0069691D">
        <w:rPr>
          <w:rFonts w:ascii="Times New Roman" w:hAnsi="Times New Roman"/>
          <w:sz w:val="24"/>
          <w:szCs w:val="24"/>
        </w:rPr>
        <w:t>).</w:t>
      </w:r>
      <w:r w:rsidRPr="00696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7D2E10" w:rsidRPr="008551AD" w:rsidRDefault="00720576" w:rsidP="003D0AE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Регулирование аудиторской деятельности в Российской Федерации: субъектный состав, полномочия и функции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D2E10" w:rsidRPr="008551AD" w:rsidRDefault="00720576" w:rsidP="00666934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lastRenderedPageBreak/>
        <w:t>Стандарты аудиторской деятельности и иные требования, обязательные к применению на территории Российской Федерации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7D2E10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Общие требования к осуществлению аудиторской деятельности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Аудиторы, аудиторские организации: понятия, право на участие в осуществлении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 xml:space="preserve">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Права и обязанности аудируемого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Аудиторская тайна: понятие, обязанности по соблюдению аудиторской тайны установленные Федеральным законом «Об аудиторской деятельности»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Общие требования к осуществлению аудита</w:t>
      </w:r>
      <w:r w:rsidRPr="0069691D">
        <w:rPr>
          <w:rFonts w:ascii="Times New Roman" w:hAnsi="Times New Roman"/>
          <w:sz w:val="24"/>
          <w:szCs w:val="24"/>
        </w:rPr>
        <w:t xml:space="preserve"> </w:t>
      </w:r>
      <w:r w:rsidRPr="0069691D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691D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ый</w:t>
      </w:r>
      <w:r w:rsidRPr="0069691D">
        <w:rPr>
          <w:rFonts w:ascii="Times New Roman" w:hAnsi="Times New Roman"/>
          <w:sz w:val="24"/>
          <w:szCs w:val="24"/>
        </w:rPr>
        <w:t xml:space="preserve"> аудит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диторское заключение: понятие,</w:t>
      </w:r>
      <w:r w:rsidRPr="0069691D">
        <w:rPr>
          <w:rFonts w:ascii="Times New Roman" w:hAnsi="Times New Roman"/>
          <w:sz w:val="24"/>
          <w:szCs w:val="24"/>
        </w:rPr>
        <w:t xml:space="preserve"> порядок представления аудиторской организацией в соответствии с Федеральным законом «Об аудиторской деятельности». Заведомо ложное и ненадлежаще</w:t>
      </w:r>
      <w:r>
        <w:rPr>
          <w:rFonts w:ascii="Times New Roman" w:hAnsi="Times New Roman"/>
          <w:sz w:val="24"/>
          <w:szCs w:val="24"/>
        </w:rPr>
        <w:t>е аудиторск</w:t>
      </w:r>
      <w:r w:rsidR="004953F1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4953F1">
        <w:rPr>
          <w:rFonts w:ascii="Times New Roman" w:hAnsi="Times New Roman"/>
          <w:sz w:val="24"/>
          <w:szCs w:val="24"/>
        </w:rPr>
        <w:t>я</w:t>
      </w:r>
      <w:r w:rsidR="008551AD">
        <w:rPr>
          <w:rFonts w:ascii="Times New Roman" w:hAnsi="Times New Roman"/>
          <w:sz w:val="24"/>
          <w:szCs w:val="24"/>
        </w:rPr>
        <w:t xml:space="preserve"> </w:t>
      </w:r>
      <w:r w:rsidR="008551AD" w:rsidRPr="008551A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Внешний контроль деятельности ауди</w:t>
      </w:r>
      <w:r>
        <w:rPr>
          <w:rFonts w:ascii="Times New Roman" w:hAnsi="Times New Roman"/>
          <w:b/>
          <w:sz w:val="24"/>
          <w:szCs w:val="24"/>
        </w:rPr>
        <w:t>торов и аудиторских организаций</w:t>
      </w:r>
      <w:r w:rsidRPr="0069691D">
        <w:rPr>
          <w:rFonts w:ascii="Times New Roman" w:hAnsi="Times New Roman"/>
          <w:b/>
          <w:sz w:val="24"/>
          <w:szCs w:val="24"/>
        </w:rPr>
        <w:t xml:space="preserve"> </w:t>
      </w:r>
    </w:p>
    <w:p w:rsidR="003F5573" w:rsidRPr="003F5573" w:rsidRDefault="003F5573" w:rsidP="00F65B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5573">
        <w:rPr>
          <w:rFonts w:ascii="Times New Roman" w:hAnsi="Times New Roman"/>
          <w:bCs/>
          <w:sz w:val="24"/>
          <w:szCs w:val="24"/>
        </w:rPr>
        <w:t>(в редакции приказа АНО «ЕАК» от 29.10.2021 №156)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организации внешнего контроля деятельности в соответствии с Федеральным законом «Об аудиторской деятельности»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Основы профессиональной этики аудитора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9691D">
        <w:rPr>
          <w:rFonts w:ascii="Times New Roman" w:hAnsi="Times New Roman"/>
          <w:b/>
          <w:sz w:val="24"/>
          <w:szCs w:val="24"/>
        </w:rPr>
        <w:t>профессиональной этики аудиторов в Российской Федерации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Принципы профессиональной этики, установленные Кодексом профессиональной этики аудиторов в Российской Федерации</w:t>
      </w:r>
      <w:r w:rsidR="003F5573">
        <w:rPr>
          <w:rFonts w:ascii="Times New Roman" w:hAnsi="Times New Roman"/>
          <w:sz w:val="24"/>
          <w:szCs w:val="24"/>
        </w:rPr>
        <w:t xml:space="preserve"> </w:t>
      </w:r>
      <w:r w:rsidR="003F5573" w:rsidRPr="003F5573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Конфликт интересов в аудиторской деятельности: понятие и причины возникновения, возможность устранения.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720576" w:rsidRPr="0069691D" w:rsidRDefault="00720576" w:rsidP="00F65B80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Основы МСА: аудиторские задания и этапы их выполнения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Профессиональный скептицизм.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Профессиональное суждение.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Основополагающее допущение, относящееся к обязанностям руководства аудируемого лица.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9691D">
        <w:rPr>
          <w:rFonts w:ascii="Times New Roman" w:hAnsi="Times New Roman"/>
        </w:rPr>
        <w:t xml:space="preserve"> </w:t>
      </w:r>
      <w:r w:rsidRPr="0069691D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Система контроля качества аудиторской организации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Изучение деятельности аудируемой организации и ее окружения. Бизнес-риски и риски искажения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Понимание системы внутреннего контроля аудируемой организации и ее основных компонентов.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 xml:space="preserve">Основные элементы аудиторского заключения. 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Сбор аудиторских доказательств, работа с информацией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1" w:name="_Hlk493666459"/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1"/>
      <w:r w:rsidRPr="0069691D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>
        <w:rPr>
          <w:rFonts w:ascii="Times New Roman" w:hAnsi="Times New Roman"/>
          <w:sz w:val="24"/>
          <w:szCs w:val="24"/>
          <w:lang w:eastAsia="ru-RU"/>
        </w:rPr>
        <w:t>елено 3 укрупненных раздела (8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591DB7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576" w:rsidRPr="006A6444" w:rsidRDefault="00720576" w:rsidP="00F65B8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>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ные положения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720576" w:rsidRPr="00C4133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 xml:space="preserve">этики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576" w:rsidRPr="00C41334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720576" w:rsidRPr="006A6444" w:rsidRDefault="00720576" w:rsidP="00F65B80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Первичные учетные документы: формы документов, обязательные реквизиты и требования к оформлению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Регистры бухгалтерского учета: формы регистров, обязательные реквизиты и требования к их ведению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0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8C25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D0B9F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720576" w:rsidRPr="006A6444" w:rsidRDefault="00720576" w:rsidP="00F65B80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0576" w:rsidRPr="008B3A35" w:rsidRDefault="00720576" w:rsidP="00F65B80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Учет доходных вложений в материальные ценности в соответствии с ФСБУ</w:t>
      </w:r>
      <w:r>
        <w:rPr>
          <w:rFonts w:ascii="Times New Roman" w:hAnsi="Times New Roman"/>
          <w:sz w:val="24"/>
          <w:szCs w:val="24"/>
        </w:rPr>
        <w:t>:</w:t>
      </w:r>
      <w:r w:rsidRPr="00426A69">
        <w:rPr>
          <w:rFonts w:ascii="Times New Roman" w:hAnsi="Times New Roman"/>
          <w:sz w:val="24"/>
          <w:szCs w:val="24"/>
        </w:rPr>
        <w:t xml:space="preserve"> понятие, условия принятия к бухгалтерскому учету, оценка.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720576" w:rsidRPr="00C4133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84037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lastRenderedPageBreak/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7D5DC9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7D5DC9" w:rsidRDefault="00720576" w:rsidP="00F65B8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720576" w:rsidRPr="00560A2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20576" w:rsidRPr="006A6444" w:rsidRDefault="00720576" w:rsidP="00F65B8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Стейкхолдеры организации и ресурсы, которые они предоставляют.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720576" w:rsidRPr="008F012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52302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юридического лица как субъекта гражданских правоотношений, его признаки, правосубъектность,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Прекращение деятельности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720576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720576" w:rsidRPr="004437EB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Движимые и недвижимые вещи. Государственная регистрация прав на недвижимое имущество и сделок с ним.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Эмиссионные ценные бумаги: понятие, виды, порядок эмиссии.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720576" w:rsidRPr="001B7AED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720576" w:rsidRPr="006A6444" w:rsidRDefault="00720576" w:rsidP="00F65B80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принципы регулирования трудовых отношений. Действие трудового законодательства.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несоблюдение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>
        <w:rPr>
          <w:rFonts w:ascii="Times New Roman" w:hAnsi="Times New Roman"/>
          <w:b/>
          <w:sz w:val="24"/>
          <w:szCs w:val="24"/>
          <w:lang w:eastAsia="ru-RU"/>
        </w:rPr>
        <w:t>в и сборов 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Российской Федерации: понятие, классификация, порядок установления.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 излишне уплаченных (взысканных) налогов и сборов.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720576" w:rsidRDefault="00720576" w:rsidP="00F65B80"/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НДС, порядок и сроки уплаты.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.8.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7. Налог на добычу полезных ископаемых (НДПИ)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D27DF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lastRenderedPageBreak/>
        <w:t>2.4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возмещения страховых взносов на обязательное социальное страхование на случай временной нетрудоспособности и в связи с материнством.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3. Ответственность </w:t>
      </w:r>
      <w:r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несоблюдени</w:t>
      </w:r>
      <w:r>
        <w:rPr>
          <w:rFonts w:ascii="Times New Roman" w:hAnsi="Times New Roman"/>
          <w:u w:val="single"/>
        </w:rPr>
        <w:t>е</w:t>
      </w:r>
      <w:r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720576" w:rsidRPr="006A6444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ind w:left="284" w:hanging="284"/>
        <w:jc w:val="both"/>
        <w:rPr>
          <w:rFonts w:ascii="Calibri" w:hAnsi="Calibri"/>
          <w:lang w:eastAsia="ru-RU"/>
        </w:rPr>
      </w:pPr>
    </w:p>
    <w:p w:rsidR="00720576" w:rsidRDefault="00720576" w:rsidP="00F65B80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720576" w:rsidRPr="006A6444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 с целью проверки перечисленных в Программе модуля компетенций: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>
        <w:t> </w:t>
      </w:r>
      <w:r w:rsidRPr="00472871">
        <w:t>п.)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720576" w:rsidRPr="00DB326E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720576" w:rsidRDefault="00720576" w:rsidP="0077196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«АУДИТОРСКАЯ ДЕЯТЕЛЬНОСТЬ И ПРОФЕССИОНАЛЬНЫЕ ЦЕННОСТИ»</w:t>
      </w:r>
    </w:p>
    <w:p w:rsidR="0077196B" w:rsidRPr="0077196B" w:rsidRDefault="0077196B" w:rsidP="0077196B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96B">
        <w:rPr>
          <w:rFonts w:ascii="Times New Roman" w:hAnsi="Times New Roman"/>
          <w:sz w:val="24"/>
          <w:szCs w:val="24"/>
          <w:lang w:eastAsia="ru-RU"/>
        </w:rPr>
        <w:t>(в редакции приказа АНО «ЕАК» от 29.10.2021 №156)</w:t>
      </w:r>
    </w:p>
    <w:p w:rsidR="0077196B" w:rsidRDefault="0077196B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второго этапа квалификационного экзамена содержит перечень примерной тематики заданий, предлагаемых претендентам на экзамене. В рамках модуля выделено 6 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</w:t>
            </w: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69691D">
              <w:rPr>
                <w:rFonts w:ascii="Times New Roman" w:hAnsi="Times New Roman"/>
              </w:rPr>
              <w:t xml:space="preserve"> 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Например, вопросы профессиональной этики и независимости (раздел 1) могут быть включены в задание, относящееся к разделу 2 «Принятие и планирование аудиторского задания», а вопросы контроля качества (раздел 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аудита» и т. д.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69691D" w:rsidRDefault="00720576" w:rsidP="00F65B8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Дополнительно на экзамене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обоснование своей позиции правильными ссылками на применимые стандарты аудиторской деятельности, Кодекс профессиональной этики аудиторов и Правила независимости аудиторов и аудиторских организаций;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разработку рекомендаций при решении практических заданий и т. д.</w:t>
      </w:r>
    </w:p>
    <w:p w:rsidR="00720576" w:rsidRPr="0069691D" w:rsidRDefault="00720576" w:rsidP="00F65B80">
      <w:pPr>
        <w:rPr>
          <w:rFonts w:ascii="Times New Roman" w:hAnsi="Times New Roman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Профессиональная этика и независимость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 в конкретных ситуациях, объяснять соотношение этических норм и законодательства, разрабатывать конкретные решения для ситуаций, в которых может возникнуть конфликт между этическими нормами и законодательством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1. Кодекс профессиональной этики аудиторов: практическое применение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1.1.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заключение договора профессиональных услуг, реклама и предложение профессиональных услуг.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1.2.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вознаграждение аудитора за оказание профессиональных услуг; подарки и знаки внимания.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1.3.</w:t>
      </w:r>
      <w:r w:rsidRPr="0069691D">
        <w:rPr>
          <w:rFonts w:ascii="Times New Roman" w:hAnsi="Times New Roman"/>
          <w:sz w:val="24"/>
          <w:szCs w:val="24"/>
        </w:rPr>
        <w:tab/>
        <w:t xml:space="preserve">Кодекс профессиональной этики аудиторов: конфликт интересов в аудиторской деятельности, необходимые меры по устранению конфликта интересов; выражение второго мнения аудитором. </w:t>
      </w:r>
    </w:p>
    <w:p w:rsidR="00720576" w:rsidRPr="0069691D" w:rsidRDefault="00720576" w:rsidP="00F65B80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1.4.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ответные меры на несоблюдение нормативных правовых актов.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1.5.</w:t>
      </w:r>
      <w:r w:rsidRPr="0069691D">
        <w:rPr>
          <w:rFonts w:ascii="Times New Roman" w:hAnsi="Times New Roman"/>
          <w:sz w:val="24"/>
          <w:szCs w:val="24"/>
        </w:rPr>
        <w:tab/>
        <w:t>Концептуальный подход к соблюдению независимости при выполнении аудита и обзорных проверок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1.6.</w:t>
      </w:r>
      <w:r w:rsidRPr="0069691D">
        <w:rPr>
          <w:rFonts w:ascii="Times New Roman" w:hAnsi="Times New Roman"/>
          <w:sz w:val="24"/>
          <w:szCs w:val="24"/>
        </w:rPr>
        <w:tab/>
        <w:t>Применение концептуального подхода к соблюдению независимости в различных практических ситуациях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 xml:space="preserve">  </w:t>
      </w:r>
    </w:p>
    <w:p w:rsidR="00720576" w:rsidRPr="0069691D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9691D"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ab/>
        <w:t>Нарушения положений Кодекса профессиональной этики аудиторов и Правил независимости аудиторов и аудиторских организаций: действия при обнаружении, последствия, меры дисциплинарного и иного воздействия</w:t>
      </w:r>
      <w:r w:rsidR="0077196B">
        <w:rPr>
          <w:rFonts w:ascii="Times New Roman" w:hAnsi="Times New Roman"/>
          <w:sz w:val="24"/>
          <w:szCs w:val="24"/>
        </w:rPr>
        <w:t xml:space="preserve"> </w:t>
      </w:r>
      <w:r w:rsidR="0077196B" w:rsidRPr="0077196B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Принятие и планирование аудиторского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 и согласования его условий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Анализировать и оценивать систему внутреннего контроля организации, в том числе средства контроля информационных систем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2.1.</w:t>
      </w:r>
      <w:r w:rsidRPr="0069691D">
        <w:rPr>
          <w:rFonts w:ascii="Times New Roman" w:hAnsi="Times New Roman"/>
          <w:sz w:val="24"/>
          <w:szCs w:val="24"/>
        </w:rPr>
        <w:tab/>
        <w:t>Права и обязанности аудиторской организации, аудитора и аудируемого лица,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2.2.</w:t>
      </w:r>
      <w:r w:rsidRPr="0069691D">
        <w:rPr>
          <w:rFonts w:ascii="Times New Roman" w:hAnsi="Times New Roman"/>
          <w:sz w:val="24"/>
          <w:szCs w:val="24"/>
        </w:rPr>
        <w:tab/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2.3.</w:t>
      </w:r>
      <w:r w:rsidRPr="0069691D">
        <w:rPr>
          <w:rFonts w:ascii="Times New Roman" w:hAnsi="Times New Roman"/>
          <w:sz w:val="24"/>
          <w:szCs w:val="24"/>
        </w:rPr>
        <w:tab/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Выполнение аудиторского задания: сбор аудиторских доказательств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Исследовать, анализировать и оценивать аудиторские доказательства (в т. ч. информацию, полученную из разных источников) 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3.1.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</w:r>
      <w:r w:rsidRPr="0069691D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3.2.</w:t>
      </w:r>
      <w:r w:rsidRPr="0069691D">
        <w:rPr>
          <w:rFonts w:ascii="Times New Roman" w:hAnsi="Times New Roman"/>
          <w:sz w:val="24"/>
          <w:szCs w:val="24"/>
        </w:rPr>
        <w:tab/>
        <w:t>Аудиторская документация.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3.3.</w:t>
      </w:r>
      <w:r w:rsidRPr="0069691D">
        <w:rPr>
          <w:rFonts w:ascii="Times New Roman" w:hAnsi="Times New Roman"/>
          <w:sz w:val="24"/>
          <w:szCs w:val="24"/>
        </w:rPr>
        <w:tab/>
        <w:t xml:space="preserve">Особенности получения аудиторских доказательств в конкретных случаях.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3.4.</w:t>
      </w:r>
      <w:r w:rsidRPr="0069691D">
        <w:rPr>
          <w:rFonts w:ascii="Times New Roman" w:hAnsi="Times New Roman"/>
          <w:sz w:val="24"/>
          <w:szCs w:val="24"/>
        </w:rPr>
        <w:tab/>
        <w:t xml:space="preserve">Внешние подтверждения.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3.5.</w:t>
      </w:r>
      <w:r w:rsidRPr="0069691D">
        <w:rPr>
          <w:rFonts w:ascii="Times New Roman" w:hAnsi="Times New Roman"/>
          <w:sz w:val="24"/>
          <w:szCs w:val="24"/>
        </w:rPr>
        <w:tab/>
        <w:t xml:space="preserve">Аналитические процедуры.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3.6.</w:t>
      </w:r>
      <w:r w:rsidRPr="0069691D">
        <w:rPr>
          <w:rFonts w:ascii="Times New Roman" w:hAnsi="Times New Roman"/>
          <w:sz w:val="24"/>
          <w:szCs w:val="24"/>
        </w:rPr>
        <w:tab/>
        <w:t>Аудиторская выборка.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3.7.</w:t>
      </w:r>
      <w:r w:rsidRPr="0069691D">
        <w:rPr>
          <w:rFonts w:ascii="Times New Roman" w:hAnsi="Times New Roman"/>
          <w:sz w:val="24"/>
          <w:szCs w:val="24"/>
        </w:rPr>
        <w:tab/>
        <w:t>И</w:t>
      </w:r>
      <w:r w:rsidRPr="0069691D">
        <w:rPr>
          <w:rFonts w:ascii="Times New Roman" w:hAnsi="Times New Roman"/>
          <w:sz w:val="24"/>
          <w:szCs w:val="24"/>
          <w:lang w:eastAsia="ru-RU"/>
        </w:rPr>
        <w:t>нформационные системы аудируемого лица, понимание процедур сбора и обработки данных, вопросов информационной безопасности.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3.8.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  <w:t>Применение информационных технологий при проведении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3.9.</w:t>
      </w:r>
      <w:r w:rsidRPr="0069691D">
        <w:rPr>
          <w:rFonts w:ascii="Times New Roman" w:hAnsi="Times New Roman"/>
          <w:sz w:val="24"/>
          <w:szCs w:val="24"/>
        </w:rPr>
        <w:tab/>
        <w:t>Письменные заявления.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ab/>
        <w:t>Аудит оценочных значений</w:t>
      </w:r>
      <w:r w:rsidRPr="0069691D">
        <w:rPr>
          <w:rFonts w:ascii="Times New Roman" w:hAnsi="Times New Roman"/>
          <w:sz w:val="24"/>
          <w:szCs w:val="24"/>
        </w:rPr>
        <w:t xml:space="preserve"> и соответствующего раскрытия информации</w:t>
      </w:r>
      <w:r w:rsidR="00B431BD">
        <w:rPr>
          <w:rFonts w:ascii="Times New Roman" w:hAnsi="Times New Roman"/>
          <w:sz w:val="24"/>
          <w:szCs w:val="24"/>
        </w:rPr>
        <w:t xml:space="preserve"> </w:t>
      </w:r>
      <w:r w:rsidR="00B431BD" w:rsidRPr="00B431BD">
        <w:rPr>
          <w:rFonts w:ascii="Times New Roman" w:hAnsi="Times New Roman"/>
          <w:sz w:val="24"/>
          <w:szCs w:val="24"/>
        </w:rPr>
        <w:t>(в редакции приказа АНО «ЕАК» от 29.10.2021 №156)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3.11.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связанных сторон.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3.12.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событий после отчетной даты.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3.13.</w:t>
      </w:r>
      <w:r w:rsidRPr="0069691D">
        <w:rPr>
          <w:rFonts w:ascii="Times New Roman" w:hAnsi="Times New Roman"/>
          <w:sz w:val="24"/>
          <w:szCs w:val="24"/>
        </w:rPr>
        <w:tab/>
        <w:t>Оценка соблюдения аудируемым лицом принципа непрерывности деятельности.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3.14.</w:t>
      </w:r>
      <w:r w:rsidRPr="0069691D">
        <w:rPr>
          <w:rFonts w:ascii="Times New Roman" w:hAnsi="Times New Roman"/>
          <w:sz w:val="24"/>
          <w:szCs w:val="24"/>
        </w:rPr>
        <w:tab/>
        <w:t xml:space="preserve">Сравнительная информация – сопоставимые показатели и сравнительная финансовая отчетность. 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3.15.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в отношении недобросовестных действий при проведении аудита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3.16.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законов и нормативных актов в ходе аудита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3.17.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при выявлении несоблюдения или подозрении в несоблюдении нормативных правовых актов.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3.18.</w:t>
      </w:r>
      <w:r w:rsidRPr="0069691D">
        <w:rPr>
          <w:rFonts w:ascii="Times New Roman" w:hAnsi="Times New Roman"/>
          <w:sz w:val="24"/>
          <w:szCs w:val="24"/>
        </w:rPr>
        <w:tab/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3.19.</w:t>
      </w:r>
      <w:r w:rsidRPr="0069691D">
        <w:rPr>
          <w:rFonts w:ascii="Times New Roman" w:hAnsi="Times New Roman"/>
          <w:sz w:val="24"/>
          <w:szCs w:val="24"/>
        </w:rPr>
        <w:tab/>
        <w:t>Использование работы внутренних аудиторов.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3.20.</w:t>
      </w:r>
      <w:r w:rsidRPr="0069691D">
        <w:rPr>
          <w:rFonts w:ascii="Times New Roman" w:hAnsi="Times New Roman"/>
          <w:sz w:val="24"/>
          <w:szCs w:val="24"/>
        </w:rPr>
        <w:tab/>
        <w:t xml:space="preserve">Использование работы эксперта аудитора.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3.21.</w:t>
      </w:r>
      <w:r w:rsidRPr="0069691D">
        <w:rPr>
          <w:rFonts w:ascii="Times New Roman" w:hAnsi="Times New Roman"/>
          <w:sz w:val="24"/>
          <w:szCs w:val="24"/>
        </w:rPr>
        <w:tab/>
        <w:t>Аудиторские задания, выполняемые впервые: остатки на начало периода.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3.22.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организации, пользующейся услугами обслуживающей организации.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3.23.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финансовой отчетности группы (включая работу аудиторов компонентов).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Выводы и составление заключений по итогам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8. Выводы и составление заключений по итогам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4.1.</w:t>
      </w:r>
      <w:r w:rsidRPr="0069691D">
        <w:rPr>
          <w:rFonts w:ascii="Times New Roman" w:hAnsi="Times New Roman"/>
          <w:sz w:val="24"/>
          <w:szCs w:val="24"/>
        </w:rPr>
        <w:tab/>
        <w:t>Оценка искажений, выявленных в ходе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4.2.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о значимых выводах в результате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4.3.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и руководства о недостатках в системе внутреннего контроля.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4.4.</w:t>
      </w:r>
      <w:r w:rsidRPr="0069691D">
        <w:rPr>
          <w:rFonts w:ascii="Times New Roman" w:hAnsi="Times New Roman"/>
          <w:sz w:val="24"/>
          <w:szCs w:val="24"/>
        </w:rPr>
        <w:tab/>
        <w:t xml:space="preserve">Формирование мнения и составление заключения о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4.5.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о ключевых вопросах аудита в аудиторском заключении.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4.6.</w:t>
      </w:r>
      <w:r w:rsidRPr="0069691D">
        <w:rPr>
          <w:rFonts w:ascii="Times New Roman" w:hAnsi="Times New Roman"/>
          <w:sz w:val="24"/>
          <w:szCs w:val="24"/>
        </w:rPr>
        <w:tab/>
        <w:t xml:space="preserve">Модифицированное мнение в аудиторском заключении.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4.7.</w:t>
      </w:r>
      <w:r w:rsidRPr="0069691D">
        <w:rPr>
          <w:rFonts w:ascii="Times New Roman" w:hAnsi="Times New Roman"/>
          <w:sz w:val="24"/>
          <w:szCs w:val="24"/>
        </w:rPr>
        <w:tab/>
        <w:t>Разделы «Важные обстоятельства» и «Прочие сведения» в аудиторском заключении.</w:t>
      </w:r>
    </w:p>
    <w:p w:rsidR="00720576" w:rsidRPr="0069691D" w:rsidRDefault="00720576" w:rsidP="00F65B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4.8.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аудитора, относящиеся к прочей информации, включенной в годовой отчет организации.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5. Контроль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принципы и механизмы контроля качества аудиторской деятельности, проводить процедуры внутреннего контроля качества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9. Система контроля качества в аудиторской организации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5.1.</w:t>
      </w:r>
      <w:r w:rsidRPr="0069691D">
        <w:rPr>
          <w:rFonts w:ascii="Times New Roman" w:hAnsi="Times New Roman"/>
          <w:sz w:val="24"/>
          <w:szCs w:val="24"/>
        </w:rPr>
        <w:tab/>
        <w:t>Система контроля качества в аудиторской организации: требования к ее организации, элементы системы контроля качества, ответственность руководства за обеспечение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5.2.</w:t>
      </w:r>
      <w:r w:rsidRPr="0069691D">
        <w:rPr>
          <w:rFonts w:ascii="Times New Roman" w:hAnsi="Times New Roman"/>
          <w:sz w:val="24"/>
          <w:szCs w:val="24"/>
        </w:rPr>
        <w:tab/>
        <w:t>Политика и процедуры, обеспечивающие соблюдение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5.3.</w:t>
      </w:r>
      <w:r w:rsidRPr="0069691D">
        <w:rPr>
          <w:rFonts w:ascii="Times New Roman" w:hAnsi="Times New Roman"/>
          <w:sz w:val="24"/>
          <w:szCs w:val="24"/>
        </w:rPr>
        <w:tab/>
        <w:t xml:space="preserve">Принятие и продолжение отношений с клиентами, принятие и выполнение конкретных заданий.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5.4.</w:t>
      </w:r>
      <w:r w:rsidRPr="0069691D">
        <w:rPr>
          <w:rFonts w:ascii="Times New Roman" w:hAnsi="Times New Roman"/>
          <w:sz w:val="24"/>
          <w:szCs w:val="24"/>
        </w:rPr>
        <w:tab/>
        <w:t>Кадровые ресурсы, 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5.5.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5.6.</w:t>
      </w:r>
      <w:r w:rsidRPr="0069691D">
        <w:rPr>
          <w:rFonts w:ascii="Times New Roman" w:hAnsi="Times New Roman"/>
          <w:sz w:val="24"/>
          <w:szCs w:val="24"/>
        </w:rPr>
        <w:tab/>
        <w:t>Мониторинг политики и процедур контроля качества.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5.7.</w:t>
      </w:r>
      <w:r w:rsidRPr="0069691D">
        <w:rPr>
          <w:rFonts w:ascii="Times New Roman" w:hAnsi="Times New Roman"/>
          <w:sz w:val="24"/>
          <w:szCs w:val="24"/>
        </w:rPr>
        <w:tab/>
        <w:t>Документация системы контроля качества.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Контроль качества на уровне аудиторского задания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5.8.</w:t>
      </w:r>
      <w:r w:rsidRPr="0069691D">
        <w:rPr>
          <w:rFonts w:ascii="Times New Roman" w:hAnsi="Times New Roman"/>
          <w:sz w:val="24"/>
          <w:szCs w:val="24"/>
        </w:rPr>
        <w:tab/>
        <w:t>Ответственность руководителя за качество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5.9.</w:t>
      </w:r>
      <w:r w:rsidRPr="0069691D">
        <w:rPr>
          <w:rFonts w:ascii="Times New Roman" w:hAnsi="Times New Roman"/>
          <w:sz w:val="24"/>
          <w:szCs w:val="24"/>
        </w:rPr>
        <w:tab/>
        <w:t>Соблюдение соответствующих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5.10.</w:t>
      </w:r>
      <w:r w:rsidRPr="0069691D">
        <w:rPr>
          <w:rFonts w:ascii="Times New Roman" w:hAnsi="Times New Roman"/>
          <w:sz w:val="24"/>
          <w:szCs w:val="24"/>
        </w:rPr>
        <w:tab/>
        <w:t>Принятие и продолжение отношений с клиентами, принятие и выполнение определенных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5.11.</w:t>
      </w:r>
      <w:r w:rsidRPr="0069691D">
        <w:rPr>
          <w:rFonts w:ascii="Times New Roman" w:hAnsi="Times New Roman"/>
          <w:sz w:val="24"/>
          <w:szCs w:val="24"/>
        </w:rPr>
        <w:tab/>
        <w:t>Назначение аудиторских групп.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5.12.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проведении аудита: руководство, контроль и проведение задания; обзорные проверки; консультации; проверка качества выполнения задания; расхождения во мнениях.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5.13.</w:t>
      </w:r>
      <w:r w:rsidRPr="0069691D">
        <w:rPr>
          <w:rFonts w:ascii="Times New Roman" w:hAnsi="Times New Roman"/>
          <w:sz w:val="24"/>
          <w:szCs w:val="24"/>
        </w:rPr>
        <w:tab/>
        <w:t>Мониторинг выполняемых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5.14.</w:t>
      </w:r>
      <w:r w:rsidRPr="0069691D">
        <w:rPr>
          <w:rFonts w:ascii="Times New Roman" w:hAnsi="Times New Roman"/>
          <w:sz w:val="24"/>
          <w:szCs w:val="24"/>
        </w:rPr>
        <w:tab/>
        <w:t>Требования к документированию процедур контроля качества на уровне аудиторского задания.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lastRenderedPageBreak/>
        <w:t>Содержание раздела</w:t>
      </w:r>
    </w:p>
    <w:p w:rsidR="00720576" w:rsidRPr="0069691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Специальные области аудита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720576" w:rsidRPr="0069691D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заданий.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6.13.</w:t>
      </w:r>
      <w:r w:rsidRPr="0069691D">
        <w:rPr>
          <w:rFonts w:ascii="Times New Roman" w:hAnsi="Times New Roman"/>
          <w:sz w:val="24"/>
          <w:szCs w:val="24"/>
        </w:rPr>
        <w:tab/>
        <w:t>Формирование вывода и подготовка заключения или отчета по заданию, обеспечивающему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6.14.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 Документирование.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6.15.</w:t>
      </w:r>
      <w:r w:rsidRPr="0069691D">
        <w:rPr>
          <w:rFonts w:ascii="Times New Roman" w:hAnsi="Times New Roman"/>
          <w:sz w:val="24"/>
          <w:szCs w:val="24"/>
        </w:rPr>
        <w:tab/>
        <w:t>Задания по выполнению согласованных процедур в отношении финансовой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6.16.</w:t>
      </w:r>
      <w:r w:rsidRPr="0069691D">
        <w:rPr>
          <w:rFonts w:ascii="Times New Roman" w:hAnsi="Times New Roman"/>
          <w:sz w:val="24"/>
          <w:szCs w:val="24"/>
        </w:rPr>
        <w:tab/>
        <w:t>Задания по компиляции.</w:t>
      </w:r>
    </w:p>
    <w:p w:rsidR="00720576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</w:p>
    <w:p w:rsidR="00720576" w:rsidRDefault="00720576" w:rsidP="00F65B80"/>
    <w:p w:rsidR="00720576" w:rsidRDefault="00720576" w:rsidP="00F65B80"/>
    <w:p w:rsidR="00720576" w:rsidRDefault="00720576" w:rsidP="00F65B80"/>
    <w:p w:rsidR="00720576" w:rsidRPr="00543175" w:rsidRDefault="00720576" w:rsidP="00F65B80"/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«БУХГАЛТЕРСКИЙ УЧЕТ И БУХГАЛТЕРСКАЯ (ФИНАНСОВАЯ) ОТЧЕТНОСТЬ»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8C2516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Pr="002E4079">
        <w:rPr>
          <w:rFonts w:ascii="Times New Roman" w:hAnsi="Times New Roman"/>
          <w:sz w:val="24"/>
          <w:szCs w:val="24"/>
          <w:lang w:eastAsia="ru-RU"/>
        </w:rPr>
        <w:t>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выделены и не описаны в отдельном разделе. Профессиональные навыки претендента оцениваются </w:t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Pr="00012971" w:rsidRDefault="00720576" w:rsidP="00F65B80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720576" w:rsidRPr="009D7D9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инвестиционной недвижимости в финансовой отчетности в соответствии с МСФО.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>учета и отражение информации о внеоборотных активах, предназначенных для продажи, в бухгалтерской (финансовой)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720576" w:rsidRPr="00712BA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lastRenderedPageBreak/>
        <w:t xml:space="preserve">Порядок учета и отражение информации о расходах в бухгалтерской (финансовой) отчетности.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720576" w:rsidRPr="00FC758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затрат на производство продукции (выполнение работ, оказание услуг) в разрезе элементов и статей затрат, исчисление себестоимости продукции (работ, услуг). 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>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7E48D1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C251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2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2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720576" w:rsidRPr="00ED19CE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lastRenderedPageBreak/>
        <w:t>Состав, содержание и основные требования к представлению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Представление в бухгалтерской (финансовой) отчетности информации о движении денежных средств и их эквивалентов.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720576" w:rsidRPr="00692A5D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720576" w:rsidRPr="007C0EA9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720576" w:rsidRPr="00683864" w:rsidRDefault="00720576" w:rsidP="00F65B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720576" w:rsidRPr="00692A5D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2A5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3"/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720576" w:rsidRPr="00174B20" w:rsidRDefault="00720576" w:rsidP="00F65B80">
      <w:pPr>
        <w:pStyle w:val="af5"/>
        <w:ind w:left="720"/>
        <w:jc w:val="both"/>
        <w:rPr>
          <w:rFonts w:ascii="Times New Roman" w:hAnsi="Times New Roman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720576" w:rsidRPr="0091590B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720576" w:rsidRPr="00912523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720576" w:rsidRPr="00DB326E" w:rsidRDefault="00720576" w:rsidP="00F65B80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3. Особенности формирования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положения 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бухгалтерской (финансовой) отчетности </w:t>
      </w:r>
      <w:r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Влияние классификации договоров страхования на формирование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720576" w:rsidRPr="0095186B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lastRenderedPageBreak/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финансовая отчетность микрофинансовых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>
        <w:rPr>
          <w:rFonts w:ascii="Times New Roman" w:hAnsi="Times New Roman"/>
          <w:sz w:val="24"/>
          <w:szCs w:val="24"/>
          <w:lang w:eastAsia="ru-RU"/>
        </w:rPr>
        <w:t>мене. В рамках модуля выделено 2 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60"/>
        <w:gridCol w:w="2456"/>
      </w:tblGrid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раздела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</w:t>
            </w:r>
            <w:proofErr w:type="spellEnd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Default="00720576" w:rsidP="00F65B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>
        <w:rPr>
          <w:rFonts w:ascii="Times New Roman" w:hAnsi="Times New Roman"/>
          <w:u w:val="single"/>
        </w:rPr>
        <w:t xml:space="preserve">финансового состояния </w:t>
      </w:r>
      <w:r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CD2D8C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1. Система аналитических показателей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720576" w:rsidRPr="004C7BF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</w:t>
      </w:r>
      <w:proofErr w:type="spellStart"/>
      <w:r w:rsidRPr="009D2643">
        <w:rPr>
          <w:rFonts w:ascii="Times New Roman CYR" w:hAnsi="Times New Roman CYR" w:cs="Times New Roman CYR"/>
          <w:sz w:val="24"/>
          <w:szCs w:val="24"/>
        </w:rPr>
        <w:t>балльно</w:t>
      </w:r>
      <w:proofErr w:type="spellEnd"/>
      <w:r w:rsidRPr="009D2643">
        <w:rPr>
          <w:rFonts w:ascii="Times New Roman CYR" w:hAnsi="Times New Roman CYR" w:cs="Times New Roman CYR"/>
          <w:sz w:val="24"/>
          <w:szCs w:val="24"/>
        </w:rPr>
        <w:t xml:space="preserve">-рейтинговой оценки деятельности организации. 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720576" w:rsidRPr="00DB326E" w:rsidRDefault="00720576" w:rsidP="00F65B80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720576" w:rsidRPr="00ED2D0B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720576" w:rsidRPr="004C7BFD" w:rsidRDefault="00720576" w:rsidP="00F65B8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pStyle w:val="af5"/>
        <w:rPr>
          <w:rFonts w:ascii="Times New Roman" w:hAnsi="Times New Roman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20576" w:rsidRPr="004D27DF" w:rsidRDefault="00720576" w:rsidP="00F65B8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деятельности </w:t>
      </w:r>
      <w:r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720576" w:rsidRPr="008A663F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720576" w:rsidRPr="009D2643" w:rsidRDefault="00720576" w:rsidP="00F65B80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720576" w:rsidRPr="00A4365A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второго этапа </w:t>
      </w:r>
      <w:r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37620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A4365A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A4365A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720E49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A4365A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Pr="00A4365A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720576" w:rsidRPr="00A4365A" w:rsidRDefault="00720576" w:rsidP="00F65B80">
      <w:pPr>
        <w:rPr>
          <w:rFonts w:ascii="Times New Roman" w:hAnsi="Times New Roman"/>
          <w:lang w:val="x-none" w:eastAsia="x-none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720576" w:rsidRPr="00A4365A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720576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Классификация и виды затрат. Факторы, влияющие на затраты.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>Методы ценообразования. Особенности трансфертного ценообразования.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Pr="0074229F">
        <w:rPr>
          <w:rFonts w:ascii="Times New Roman" w:hAnsi="Times New Roman"/>
          <w:sz w:val="24"/>
          <w:szCs w:val="24"/>
        </w:rPr>
        <w:t>:</w:t>
      </w:r>
      <w:r w:rsidRPr="002C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«узких мест», </w:t>
      </w:r>
      <w:r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720576" w:rsidRPr="004D27DF" w:rsidRDefault="00720576" w:rsidP="00F65B80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720576" w:rsidRPr="0074229F" w:rsidRDefault="00720576" w:rsidP="00F65B80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720576" w:rsidRPr="004D27DF" w:rsidRDefault="00720576" w:rsidP="00F65B80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720576" w:rsidRPr="00A55B39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>Раскрытие информации о нефинансовых рисках (правовых, страновых, региональных, репутационных, социальных, экологических) в годовом отчете организации.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720576" w:rsidRPr="006208AD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A4365A" w:rsidRDefault="00720576" w:rsidP="00F65B80">
      <w:pPr>
        <w:rPr>
          <w:rFonts w:ascii="Times New Roman" w:hAnsi="Times New Roman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принципы корпоративного управления и организации системы его внутреннего контроля 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893DA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720576" w:rsidRPr="001F363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720576" w:rsidRPr="001927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0425C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720576" w:rsidRPr="000D5857" w:rsidRDefault="00720576" w:rsidP="00F65B80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720576" w:rsidRPr="0066105E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540EC1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720576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6 укрупненных разделов (17 тем):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35141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задание, относящееся к разделам 1 «</w:t>
      </w:r>
      <w:r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>
        <w:rPr>
          <w:rFonts w:ascii="Times New Roman" w:hAnsi="Times New Roman"/>
          <w:sz w:val="24"/>
          <w:szCs w:val="24"/>
        </w:rPr>
        <w:t>.</w:t>
      </w:r>
      <w:r w:rsidRPr="002A0F0D">
        <w:rPr>
          <w:rFonts w:ascii="Times New Roman" w:hAnsi="Times New Roman"/>
          <w:sz w:val="24"/>
          <w:szCs w:val="24"/>
        </w:rPr>
        <w:t xml:space="preserve"> Особенности управления </w:t>
      </w:r>
      <w:r>
        <w:rPr>
          <w:rFonts w:ascii="Times New Roman" w:hAnsi="Times New Roman"/>
          <w:sz w:val="24"/>
          <w:szCs w:val="24"/>
        </w:rPr>
        <w:t>организацией при банкротстве»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>
        <w:rPr>
          <w:rFonts w:ascii="Times New Roman" w:hAnsi="Times New Roman"/>
          <w:sz w:val="24"/>
          <w:szCs w:val="24"/>
        </w:rPr>
        <w:t>рынка»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2A0F0D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Корпоративные права и обязанности участников. Особенности управления организацией при банкротстве 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 юридического лица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720576" w:rsidRPr="00C7360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lastRenderedPageBreak/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3. Корпоративные права и обязанности учас</w:t>
      </w:r>
      <w:r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общества с ограниченной ответственностью,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720576" w:rsidRPr="00C7360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720576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6. Общие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720576" w:rsidRPr="002A0F0D" w:rsidRDefault="00720576" w:rsidP="00F65B80">
      <w:pPr>
        <w:rPr>
          <w:rFonts w:ascii="Times New Roman" w:hAnsi="Times New Roman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720576" w:rsidRPr="002A0F0D" w:rsidRDefault="00720576" w:rsidP="00F65B8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720576" w:rsidRPr="002A0F0D" w:rsidRDefault="00720576" w:rsidP="00F65B80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соблюдение аудируемым лицом законодательства о противодействии коррупции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противодействии легализации (отмыванию) доходов, полученных преступным путем, анализировать соблюдение его аудируемым лицом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Росфинмониторингом, виды угроз для каждой области.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системы противодействия коррупции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720576" w:rsidRPr="002A0F0D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4 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BB0440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1–3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720576" w:rsidRPr="00BB0440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и профессионального скептицизма при решении практических заданий;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исчисления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и отчетный периоды и сроки уплаты. 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720576" w:rsidRPr="00BB0440" w:rsidRDefault="00720576" w:rsidP="00F65B8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720576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720576" w:rsidRPr="004D27DF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9. Способы обеспечения исполнения обязанности по уплате налогов, страховых взносов, пени и штрафов. Принудительное взыскание недоимки по налогам и страховым взносам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>Процедура взыскания недоимки по налогам и страховым взносам, пени и штрафов за счет денежных средств и драгоценных металл</w:t>
      </w:r>
      <w:r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Процедура взыскания недоимки по налогам и страховым взносам, пени и штрафов за счет имущества налогоплательщика и плательщика страховых взносов (кроме средств на счетах в банках).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Характеристика способов обеспечения исполнения обязанности по уплате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налогов и страховых взносов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 страховых взносов, пени и штрафов.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по уплате налогов и инвестиционный налоговый кредит: понятие, условия предоставления и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излишне уплаченных и излишне взысканных налогов, страховых взносов, пени и штрафов.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440">
        <w:rPr>
          <w:rFonts w:ascii="Times New Roman" w:hAnsi="Times New Roman"/>
          <w:sz w:val="24"/>
          <w:szCs w:val="24"/>
        </w:rPr>
        <w:t>Взаимосогласительные</w:t>
      </w:r>
      <w:proofErr w:type="spellEnd"/>
      <w:r w:rsidRPr="00BB0440">
        <w:rPr>
          <w:rFonts w:ascii="Times New Roman" w:hAnsi="Times New Roman"/>
          <w:sz w:val="24"/>
          <w:szCs w:val="24"/>
        </w:rPr>
        <w:t xml:space="preserve"> процедуры.</w:t>
      </w:r>
    </w:p>
    <w:p w:rsidR="00720576" w:rsidRPr="00BB0440" w:rsidRDefault="00720576" w:rsidP="00F65B80">
      <w:pPr>
        <w:pStyle w:val="af5"/>
        <w:ind w:left="284" w:hanging="284"/>
        <w:rPr>
          <w:rFonts w:ascii="Times New Roman" w:hAnsi="Times New Roman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500A50" w:rsidRDefault="00720576" w:rsidP="00F65B8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720576" w:rsidRPr="00500A50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720576" w:rsidRPr="00FA788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4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</w:p>
    <w:p w:rsidR="00720576" w:rsidRPr="00500A50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>
        <w:t xml:space="preserve"> сдающих третий этап экзамена. </w:t>
      </w:r>
    </w:p>
    <w:p w:rsidR="00720576" w:rsidRPr="00500A5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модуля «Комплексная задача» третьего этапа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 и примерную тематику комплексной задачи, предлагаемой претендентам на экзамене.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областей аттестации</w:t>
      </w:r>
      <w:r w:rsidRPr="00502D15">
        <w:rPr>
          <w:rFonts w:ascii="Times New Roman" w:hAnsi="Times New Roman"/>
          <w:color w:val="000000"/>
          <w:sz w:val="24"/>
          <w:szCs w:val="24"/>
        </w:rPr>
        <w:t xml:space="preserve">. Для упрощения комплексной оценки указанной способности условно выделяются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p w:rsidR="00720576" w:rsidRPr="00502D15" w:rsidRDefault="00720576" w:rsidP="00F65B80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рекомендации применительно к 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576" w:rsidRPr="00D22AF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>
        <w:rPr>
          <w:rFonts w:ascii="Times New Roman" w:hAnsi="Times New Roman"/>
          <w:sz w:val="24"/>
          <w:szCs w:val="24"/>
          <w:lang w:eastAsia="ru-RU"/>
        </w:rPr>
        <w:t>еть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720576" w:rsidRDefault="00720576" w:rsidP="00F65B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 решении комплексной задачи (К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З) предполагается проверка 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выше.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каждой из областей аттестации в обобщенной компетенции по модулю распределен с учетом положений Приказа Минфина России от 14.11.2018 № 232н «Об утверждении Порядка проведения квалификационного экзамена лица, претендующего на получение квалификационного аттестата аудитора» и перечня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одобренных Советом по аудиторской деятельности при Минфине России 23.03.2017, протокол № 33.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576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739B6" w:rsidSect="00240E3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A4" w:rsidRDefault="009E4DA4" w:rsidP="00095B7D">
      <w:pPr>
        <w:spacing w:after="0" w:line="240" w:lineRule="auto"/>
      </w:pPr>
      <w:r>
        <w:separator/>
      </w:r>
    </w:p>
  </w:endnote>
  <w:endnote w:type="continuationSeparator" w:id="0">
    <w:p w:rsidR="009E4DA4" w:rsidRDefault="009E4DA4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A4" w:rsidRDefault="009E4DA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E4DA4" w:rsidRDefault="009E4D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A4" w:rsidRDefault="009E4DA4" w:rsidP="00095B7D">
      <w:pPr>
        <w:spacing w:after="0" w:line="240" w:lineRule="auto"/>
      </w:pPr>
      <w:r>
        <w:separator/>
      </w:r>
    </w:p>
  </w:footnote>
  <w:footnote w:type="continuationSeparator" w:id="0">
    <w:p w:rsidR="009E4DA4" w:rsidRDefault="009E4DA4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94"/>
    <w:rsid w:val="00012971"/>
    <w:rsid w:val="00012F8A"/>
    <w:rsid w:val="00025E95"/>
    <w:rsid w:val="000425C4"/>
    <w:rsid w:val="000565BF"/>
    <w:rsid w:val="00071FEF"/>
    <w:rsid w:val="00077EA7"/>
    <w:rsid w:val="0008783B"/>
    <w:rsid w:val="00090AD8"/>
    <w:rsid w:val="00093384"/>
    <w:rsid w:val="00095B7D"/>
    <w:rsid w:val="000B2A54"/>
    <w:rsid w:val="000B58B4"/>
    <w:rsid w:val="000D5857"/>
    <w:rsid w:val="000E0246"/>
    <w:rsid w:val="000F3DDD"/>
    <w:rsid w:val="000F53F1"/>
    <w:rsid w:val="00102FF2"/>
    <w:rsid w:val="00104F1D"/>
    <w:rsid w:val="0011198E"/>
    <w:rsid w:val="00141D70"/>
    <w:rsid w:val="001541A3"/>
    <w:rsid w:val="00154B17"/>
    <w:rsid w:val="00161F24"/>
    <w:rsid w:val="00170D4B"/>
    <w:rsid w:val="00174B20"/>
    <w:rsid w:val="00177280"/>
    <w:rsid w:val="00191827"/>
    <w:rsid w:val="00192744"/>
    <w:rsid w:val="001A19ED"/>
    <w:rsid w:val="001A4427"/>
    <w:rsid w:val="001B7AED"/>
    <w:rsid w:val="001C774B"/>
    <w:rsid w:val="001D4669"/>
    <w:rsid w:val="001D4D76"/>
    <w:rsid w:val="001D65B3"/>
    <w:rsid w:val="001F3636"/>
    <w:rsid w:val="001F7C2A"/>
    <w:rsid w:val="00203FBC"/>
    <w:rsid w:val="002320A9"/>
    <w:rsid w:val="00234EA3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1F6E"/>
    <w:rsid w:val="002D27E8"/>
    <w:rsid w:val="002E3B47"/>
    <w:rsid w:val="002E4079"/>
    <w:rsid w:val="002E69F1"/>
    <w:rsid w:val="002F1CE6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479BF"/>
    <w:rsid w:val="0036058A"/>
    <w:rsid w:val="00361668"/>
    <w:rsid w:val="0037620A"/>
    <w:rsid w:val="003A15A7"/>
    <w:rsid w:val="003A7316"/>
    <w:rsid w:val="003B1F86"/>
    <w:rsid w:val="003C0FC3"/>
    <w:rsid w:val="003F5573"/>
    <w:rsid w:val="003F72BE"/>
    <w:rsid w:val="004022CD"/>
    <w:rsid w:val="00415F64"/>
    <w:rsid w:val="00417494"/>
    <w:rsid w:val="0042027D"/>
    <w:rsid w:val="00426A69"/>
    <w:rsid w:val="004437EB"/>
    <w:rsid w:val="004460D0"/>
    <w:rsid w:val="00447C2E"/>
    <w:rsid w:val="00457435"/>
    <w:rsid w:val="00472871"/>
    <w:rsid w:val="004953F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3B0D"/>
    <w:rsid w:val="004E62F8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76A7A"/>
    <w:rsid w:val="00584037"/>
    <w:rsid w:val="005859A2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2C28"/>
    <w:rsid w:val="00643BAE"/>
    <w:rsid w:val="0066105E"/>
    <w:rsid w:val="00663328"/>
    <w:rsid w:val="00664F1A"/>
    <w:rsid w:val="006669A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11AC9"/>
    <w:rsid w:val="00712BAD"/>
    <w:rsid w:val="00717002"/>
    <w:rsid w:val="00720576"/>
    <w:rsid w:val="00720E49"/>
    <w:rsid w:val="0074229F"/>
    <w:rsid w:val="007648E0"/>
    <w:rsid w:val="0077196B"/>
    <w:rsid w:val="00784433"/>
    <w:rsid w:val="00787B67"/>
    <w:rsid w:val="00791E90"/>
    <w:rsid w:val="00793C7C"/>
    <w:rsid w:val="007A4A3C"/>
    <w:rsid w:val="007B3570"/>
    <w:rsid w:val="007C0EA9"/>
    <w:rsid w:val="007C64B1"/>
    <w:rsid w:val="007C65C3"/>
    <w:rsid w:val="007D12CD"/>
    <w:rsid w:val="007D2E10"/>
    <w:rsid w:val="007D51F8"/>
    <w:rsid w:val="007D5DC9"/>
    <w:rsid w:val="007E48D1"/>
    <w:rsid w:val="007F5B10"/>
    <w:rsid w:val="007F7897"/>
    <w:rsid w:val="00802571"/>
    <w:rsid w:val="00812098"/>
    <w:rsid w:val="008122D3"/>
    <w:rsid w:val="0083247A"/>
    <w:rsid w:val="00834685"/>
    <w:rsid w:val="0083474D"/>
    <w:rsid w:val="00837827"/>
    <w:rsid w:val="00842102"/>
    <w:rsid w:val="00842771"/>
    <w:rsid w:val="00853AF7"/>
    <w:rsid w:val="008551AD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0DEB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9E4DA4"/>
    <w:rsid w:val="00A10EB6"/>
    <w:rsid w:val="00A203F3"/>
    <w:rsid w:val="00A35141"/>
    <w:rsid w:val="00A4365A"/>
    <w:rsid w:val="00A5382B"/>
    <w:rsid w:val="00A55B39"/>
    <w:rsid w:val="00A65498"/>
    <w:rsid w:val="00A74535"/>
    <w:rsid w:val="00A8286C"/>
    <w:rsid w:val="00A92A79"/>
    <w:rsid w:val="00A94448"/>
    <w:rsid w:val="00A95BF6"/>
    <w:rsid w:val="00A96E43"/>
    <w:rsid w:val="00AB720F"/>
    <w:rsid w:val="00AC09FB"/>
    <w:rsid w:val="00AD1B69"/>
    <w:rsid w:val="00B011FB"/>
    <w:rsid w:val="00B065BA"/>
    <w:rsid w:val="00B11CAB"/>
    <w:rsid w:val="00B20229"/>
    <w:rsid w:val="00B323FA"/>
    <w:rsid w:val="00B338A3"/>
    <w:rsid w:val="00B34326"/>
    <w:rsid w:val="00B34851"/>
    <w:rsid w:val="00B431BD"/>
    <w:rsid w:val="00B66EFB"/>
    <w:rsid w:val="00B76C01"/>
    <w:rsid w:val="00BA07B0"/>
    <w:rsid w:val="00BB0440"/>
    <w:rsid w:val="00BC1380"/>
    <w:rsid w:val="00BD0DA2"/>
    <w:rsid w:val="00BF1B76"/>
    <w:rsid w:val="00BF1D8C"/>
    <w:rsid w:val="00BF4921"/>
    <w:rsid w:val="00BF4BE2"/>
    <w:rsid w:val="00C15921"/>
    <w:rsid w:val="00C20C11"/>
    <w:rsid w:val="00C27FCE"/>
    <w:rsid w:val="00C41334"/>
    <w:rsid w:val="00C44717"/>
    <w:rsid w:val="00C44CAC"/>
    <w:rsid w:val="00C4561F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D8C"/>
    <w:rsid w:val="00D22AFE"/>
    <w:rsid w:val="00D30C29"/>
    <w:rsid w:val="00D40635"/>
    <w:rsid w:val="00D502F1"/>
    <w:rsid w:val="00D54964"/>
    <w:rsid w:val="00D61877"/>
    <w:rsid w:val="00D62516"/>
    <w:rsid w:val="00D7081C"/>
    <w:rsid w:val="00D733DD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5C44"/>
    <w:rsid w:val="00DE027D"/>
    <w:rsid w:val="00DF7E93"/>
    <w:rsid w:val="00E12073"/>
    <w:rsid w:val="00E1262A"/>
    <w:rsid w:val="00E24654"/>
    <w:rsid w:val="00E26012"/>
    <w:rsid w:val="00E51038"/>
    <w:rsid w:val="00E5687E"/>
    <w:rsid w:val="00E62D89"/>
    <w:rsid w:val="00E65566"/>
    <w:rsid w:val="00E73599"/>
    <w:rsid w:val="00E9164E"/>
    <w:rsid w:val="00E938CA"/>
    <w:rsid w:val="00EA4ED2"/>
    <w:rsid w:val="00EA6F60"/>
    <w:rsid w:val="00EC6183"/>
    <w:rsid w:val="00ED1536"/>
    <w:rsid w:val="00ED19CE"/>
    <w:rsid w:val="00ED2D0B"/>
    <w:rsid w:val="00EF21CD"/>
    <w:rsid w:val="00EF3321"/>
    <w:rsid w:val="00EF409C"/>
    <w:rsid w:val="00F20EAB"/>
    <w:rsid w:val="00F22A25"/>
    <w:rsid w:val="00F23297"/>
    <w:rsid w:val="00F30CFB"/>
    <w:rsid w:val="00F55D3F"/>
    <w:rsid w:val="00F65B80"/>
    <w:rsid w:val="00F66222"/>
    <w:rsid w:val="00F73253"/>
    <w:rsid w:val="00F85513"/>
    <w:rsid w:val="00F96D97"/>
    <w:rsid w:val="00F97951"/>
    <w:rsid w:val="00FA788D"/>
    <w:rsid w:val="00FB40B1"/>
    <w:rsid w:val="00FC1E34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863CD"/>
  <w14:defaultImageDpi w14:val="0"/>
  <w15:docId w15:val="{1D390D23-619F-4C6A-9787-1876129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C15B-502F-4B6E-BBD6-556F1571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57</Pages>
  <Words>17479</Words>
  <Characters>99634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Х1</cp:lastModifiedBy>
  <cp:revision>14</cp:revision>
  <cp:lastPrinted>2021-10-29T12:26:00Z</cp:lastPrinted>
  <dcterms:created xsi:type="dcterms:W3CDTF">2019-12-20T15:51:00Z</dcterms:created>
  <dcterms:modified xsi:type="dcterms:W3CDTF">2021-11-08T08:30:00Z</dcterms:modified>
</cp:coreProperties>
</file>